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22"/>
        <w:gridCol w:w="1499"/>
        <w:gridCol w:w="1855"/>
        <w:gridCol w:w="1921"/>
        <w:gridCol w:w="1817"/>
        <w:gridCol w:w="4436"/>
        <w:gridCol w:w="2334"/>
      </w:tblGrid>
      <w:tr w:rsidR="00DE4BC0" w:rsidTr="00DE4BC0">
        <w:trPr>
          <w:tblHeader/>
        </w:trPr>
        <w:tc>
          <w:tcPr>
            <w:tcW w:w="1327" w:type="dxa"/>
            <w:vAlign w:val="center"/>
          </w:tcPr>
          <w:p w:rsidR="00DE4BC0" w:rsidRPr="00CB290D" w:rsidRDefault="00DE4BC0" w:rsidP="00DE4BC0">
            <w:pPr>
              <w:jc w:val="center"/>
              <w:rPr>
                <w:b/>
              </w:rPr>
            </w:pPr>
            <w:r>
              <w:rPr>
                <w:b/>
              </w:rPr>
              <w:t>Draw</w:t>
            </w:r>
          </w:p>
        </w:tc>
        <w:tc>
          <w:tcPr>
            <w:tcW w:w="1506" w:type="dxa"/>
            <w:shd w:val="clear" w:color="auto" w:fill="auto"/>
          </w:tcPr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1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Proceeds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£</w:t>
            </w:r>
          </w:p>
        </w:tc>
        <w:tc>
          <w:tcPr>
            <w:tcW w:w="1873" w:type="dxa"/>
            <w:shd w:val="clear" w:color="auto" w:fill="auto"/>
          </w:tcPr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2(a)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Expenses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£</w:t>
            </w:r>
          </w:p>
        </w:tc>
        <w:tc>
          <w:tcPr>
            <w:tcW w:w="1955" w:type="dxa"/>
            <w:shd w:val="clear" w:color="auto" w:fill="auto"/>
          </w:tcPr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2(b)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Prizes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£</w:t>
            </w:r>
          </w:p>
        </w:tc>
        <w:tc>
          <w:tcPr>
            <w:tcW w:w="1840" w:type="dxa"/>
            <w:shd w:val="clear" w:color="auto" w:fill="auto"/>
          </w:tcPr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3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Balance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£</w:t>
            </w:r>
          </w:p>
        </w:tc>
        <w:tc>
          <w:tcPr>
            <w:tcW w:w="4548" w:type="dxa"/>
            <w:shd w:val="clear" w:color="auto" w:fill="auto"/>
          </w:tcPr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4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 xml:space="preserve">Tickets were sold on and 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between the dates shown</w:t>
            </w:r>
          </w:p>
        </w:tc>
        <w:tc>
          <w:tcPr>
            <w:tcW w:w="2361" w:type="dxa"/>
            <w:shd w:val="clear" w:color="auto" w:fill="auto"/>
          </w:tcPr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5</w:t>
            </w:r>
          </w:p>
          <w:p w:rsidR="00DE4BC0" w:rsidRPr="00CB290D" w:rsidRDefault="00DE4BC0" w:rsidP="00CB290D">
            <w:pPr>
              <w:jc w:val="center"/>
              <w:rPr>
                <w:b/>
              </w:rPr>
            </w:pPr>
            <w:r w:rsidRPr="00CB290D">
              <w:rPr>
                <w:b/>
              </w:rPr>
              <w:t>Dates winners ascertained</w:t>
            </w:r>
          </w:p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1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2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3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4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5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6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7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8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9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10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11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>
              <w:t>12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  <w:tr w:rsidR="00DE4BC0" w:rsidTr="00DE4BC0">
        <w:tc>
          <w:tcPr>
            <w:tcW w:w="1327" w:type="dxa"/>
          </w:tcPr>
          <w:p w:rsidR="00DE4BC0" w:rsidRDefault="00DE4BC0">
            <w:r w:rsidRPr="00DE4BC0">
              <w:rPr>
                <w:b/>
              </w:rPr>
              <w:t>TOTALS</w:t>
            </w:r>
          </w:p>
        </w:tc>
        <w:tc>
          <w:tcPr>
            <w:tcW w:w="1506" w:type="dxa"/>
            <w:shd w:val="clear" w:color="auto" w:fill="auto"/>
          </w:tcPr>
          <w:p w:rsidR="00DE4BC0" w:rsidRDefault="00DE4BC0"/>
          <w:p w:rsidR="00DE4BC0" w:rsidRDefault="00DE4BC0"/>
        </w:tc>
        <w:tc>
          <w:tcPr>
            <w:tcW w:w="1873" w:type="dxa"/>
            <w:shd w:val="clear" w:color="auto" w:fill="auto"/>
          </w:tcPr>
          <w:p w:rsidR="00DE4BC0" w:rsidRDefault="00DE4BC0"/>
        </w:tc>
        <w:tc>
          <w:tcPr>
            <w:tcW w:w="1955" w:type="dxa"/>
            <w:shd w:val="clear" w:color="auto" w:fill="auto"/>
          </w:tcPr>
          <w:p w:rsidR="00DE4BC0" w:rsidRDefault="00DE4BC0"/>
        </w:tc>
        <w:tc>
          <w:tcPr>
            <w:tcW w:w="1840" w:type="dxa"/>
            <w:shd w:val="clear" w:color="auto" w:fill="auto"/>
          </w:tcPr>
          <w:p w:rsidR="00DE4BC0" w:rsidRDefault="00DE4BC0"/>
        </w:tc>
        <w:tc>
          <w:tcPr>
            <w:tcW w:w="4548" w:type="dxa"/>
            <w:shd w:val="clear" w:color="auto" w:fill="auto"/>
          </w:tcPr>
          <w:p w:rsidR="00DE4BC0" w:rsidRDefault="00DE4BC0"/>
        </w:tc>
        <w:tc>
          <w:tcPr>
            <w:tcW w:w="2361" w:type="dxa"/>
            <w:shd w:val="clear" w:color="auto" w:fill="auto"/>
          </w:tcPr>
          <w:p w:rsidR="00DE4BC0" w:rsidRDefault="00DE4BC0"/>
        </w:tc>
      </w:tr>
    </w:tbl>
    <w:p w:rsidR="00BC5C02" w:rsidRPr="00DE4BC0" w:rsidRDefault="00DE4BC0" w:rsidP="00DE4BC0">
      <w:pPr>
        <w:jc w:val="center"/>
        <w:rPr>
          <w:b/>
        </w:rPr>
      </w:pPr>
      <w:r w:rsidRPr="00DE4BC0">
        <w:rPr>
          <w:b/>
        </w:rPr>
        <w:t>Figures for Columns 2(a) and 2(b) m</w:t>
      </w:r>
      <w:r w:rsidRPr="00DE4BC0">
        <w:rPr>
          <w:b/>
        </w:rPr>
        <w:t xml:space="preserve">ust be </w:t>
      </w:r>
      <w:r w:rsidRPr="00DE4BC0">
        <w:rPr>
          <w:b/>
        </w:rPr>
        <w:t>subtracted from Column 1 to get the figure for Column 3</w:t>
      </w:r>
    </w:p>
    <w:p w:rsidR="00DE4BC0" w:rsidRDefault="00DE4BC0" w:rsidP="00DE4BC0">
      <w:pPr>
        <w:jc w:val="center"/>
      </w:pPr>
      <w:bookmarkStart w:id="0" w:name="_GoBack"/>
      <w:bookmarkEnd w:id="0"/>
    </w:p>
    <w:sectPr w:rsidR="00DE4BC0" w:rsidSect="00F0433E">
      <w:headerReference w:type="default" r:id="rId6"/>
      <w:pgSz w:w="16838" w:h="11906" w:orient="landscape"/>
      <w:pgMar w:top="851" w:right="680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0D" w:rsidRDefault="00CB290D">
      <w:r>
        <w:separator/>
      </w:r>
    </w:p>
  </w:endnote>
  <w:endnote w:type="continuationSeparator" w:id="0">
    <w:p w:rsidR="00CB290D" w:rsidRDefault="00CB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0D" w:rsidRDefault="00CB290D">
      <w:r>
        <w:separator/>
      </w:r>
    </w:p>
  </w:footnote>
  <w:footnote w:type="continuationSeparator" w:id="0">
    <w:p w:rsidR="00CB290D" w:rsidRDefault="00CB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3E" w:rsidRDefault="00DE4BC0" w:rsidP="00706CF5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914400" cy="447675"/>
          <wp:effectExtent l="0" t="0" r="0" b="0"/>
          <wp:docPr id="1" name="Picture 1" descr="Broxtowe Logo 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xtowe Logo 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B2"/>
    <w:rsid w:val="001C5C40"/>
    <w:rsid w:val="0027565B"/>
    <w:rsid w:val="002E03F9"/>
    <w:rsid w:val="006953EF"/>
    <w:rsid w:val="00706CF5"/>
    <w:rsid w:val="008D2D15"/>
    <w:rsid w:val="009A0552"/>
    <w:rsid w:val="00AF21B2"/>
    <w:rsid w:val="00B95886"/>
    <w:rsid w:val="00BC5C02"/>
    <w:rsid w:val="00CA1DFC"/>
    <w:rsid w:val="00CB290D"/>
    <w:rsid w:val="00DE4BC0"/>
    <w:rsid w:val="00F0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04EED3"/>
  <w15:chartTrackingRefBased/>
  <w15:docId w15:val="{00C7EBE7-CC08-4675-AEAD-BFECE58D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21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21B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 Society Lottery Returns Form</vt:lpstr>
    </vt:vector>
  </TitlesOfParts>
  <Company>Broxtowe Borough Council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Society Lottery Returns Form</dc:title>
  <dc:subject/>
  <dc:creator>Broxtowe Borough Council</dc:creator>
  <cp:keywords/>
  <cp:lastModifiedBy>Kish, Richard</cp:lastModifiedBy>
  <cp:revision>3</cp:revision>
  <cp:lastPrinted>2012-11-05T09:20:00Z</cp:lastPrinted>
  <dcterms:created xsi:type="dcterms:W3CDTF">2019-06-21T13:46:00Z</dcterms:created>
  <dcterms:modified xsi:type="dcterms:W3CDTF">2019-06-21T13:46:00Z</dcterms:modified>
</cp:coreProperties>
</file>