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B9B1" w14:textId="4B5CA705" w:rsidR="00F62333" w:rsidRPr="004F7DB3" w:rsidRDefault="00B3225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4F7DB3">
        <w:rPr>
          <w:rFonts w:ascii="Arial" w:hAnsi="Arial" w:cs="Arial"/>
          <w:b/>
          <w:bCs/>
          <w:sz w:val="28"/>
          <w:szCs w:val="28"/>
          <w:lang w:val="en-US"/>
        </w:rPr>
        <w:t xml:space="preserve">Green Rewards </w:t>
      </w:r>
      <w:r w:rsidR="004F7DB3" w:rsidRPr="004F7DB3">
        <w:rPr>
          <w:rFonts w:ascii="Arial" w:hAnsi="Arial" w:cs="Arial"/>
          <w:b/>
          <w:bCs/>
          <w:sz w:val="28"/>
          <w:szCs w:val="28"/>
          <w:lang w:val="en-US"/>
        </w:rPr>
        <w:t xml:space="preserve">– </w:t>
      </w:r>
      <w:r w:rsidRPr="004F7DB3">
        <w:rPr>
          <w:rFonts w:ascii="Arial" w:hAnsi="Arial" w:cs="Arial"/>
          <w:b/>
          <w:bCs/>
          <w:sz w:val="28"/>
          <w:szCs w:val="28"/>
          <w:lang w:val="en-US"/>
        </w:rPr>
        <w:t>F</w:t>
      </w:r>
      <w:r w:rsidR="004F7DB3" w:rsidRPr="004F7DB3">
        <w:rPr>
          <w:rFonts w:ascii="Arial" w:hAnsi="Arial" w:cs="Arial"/>
          <w:b/>
          <w:bCs/>
          <w:sz w:val="28"/>
          <w:szCs w:val="28"/>
          <w:lang w:val="en-US"/>
        </w:rPr>
        <w:t xml:space="preserve">requently </w:t>
      </w:r>
      <w:r w:rsidRPr="004F7DB3">
        <w:rPr>
          <w:rFonts w:ascii="Arial" w:hAnsi="Arial" w:cs="Arial"/>
          <w:b/>
          <w:bCs/>
          <w:sz w:val="28"/>
          <w:szCs w:val="28"/>
          <w:lang w:val="en-US"/>
        </w:rPr>
        <w:t>A</w:t>
      </w:r>
      <w:r w:rsidR="004F7DB3" w:rsidRPr="004F7DB3">
        <w:rPr>
          <w:rFonts w:ascii="Arial" w:hAnsi="Arial" w:cs="Arial"/>
          <w:b/>
          <w:bCs/>
          <w:sz w:val="28"/>
          <w:szCs w:val="28"/>
          <w:lang w:val="en-US"/>
        </w:rPr>
        <w:t xml:space="preserve">sked </w:t>
      </w:r>
      <w:r w:rsidRPr="004F7DB3">
        <w:rPr>
          <w:rFonts w:ascii="Arial" w:hAnsi="Arial" w:cs="Arial"/>
          <w:b/>
          <w:bCs/>
          <w:sz w:val="28"/>
          <w:szCs w:val="28"/>
          <w:lang w:val="en-US"/>
        </w:rPr>
        <w:t>Q</w:t>
      </w:r>
      <w:r w:rsidR="004F7DB3" w:rsidRPr="004F7DB3">
        <w:rPr>
          <w:rFonts w:ascii="Arial" w:hAnsi="Arial" w:cs="Arial"/>
          <w:b/>
          <w:bCs/>
          <w:sz w:val="28"/>
          <w:szCs w:val="28"/>
          <w:lang w:val="en-US"/>
        </w:rPr>
        <w:t>uestion</w:t>
      </w:r>
      <w:r w:rsidRPr="004F7DB3">
        <w:rPr>
          <w:rFonts w:ascii="Arial" w:hAnsi="Arial" w:cs="Arial"/>
          <w:b/>
          <w:bCs/>
          <w:sz w:val="28"/>
          <w:szCs w:val="28"/>
          <w:lang w:val="en-US"/>
        </w:rPr>
        <w:t>s</w:t>
      </w:r>
    </w:p>
    <w:p w14:paraId="27260D01" w14:textId="3225F781" w:rsidR="00B32250" w:rsidRPr="004F7DB3" w:rsidRDefault="00B32250">
      <w:pPr>
        <w:rPr>
          <w:rFonts w:ascii="Arial" w:hAnsi="Arial" w:cs="Arial"/>
          <w:b/>
          <w:bCs/>
          <w:lang w:val="en-US"/>
        </w:rPr>
      </w:pPr>
      <w:r w:rsidRPr="004F7DB3">
        <w:rPr>
          <w:rFonts w:ascii="Arial" w:hAnsi="Arial" w:cs="Arial"/>
          <w:b/>
          <w:bCs/>
          <w:lang w:val="en-US"/>
        </w:rPr>
        <w:t xml:space="preserve">What </w:t>
      </w:r>
      <w:proofErr w:type="gramStart"/>
      <w:r w:rsidRPr="004F7DB3">
        <w:rPr>
          <w:rFonts w:ascii="Arial" w:hAnsi="Arial" w:cs="Arial"/>
          <w:b/>
          <w:bCs/>
          <w:lang w:val="en-US"/>
        </w:rPr>
        <w:t>is</w:t>
      </w:r>
      <w:proofErr w:type="gramEnd"/>
      <w:r w:rsidRPr="004F7DB3">
        <w:rPr>
          <w:rFonts w:ascii="Arial" w:hAnsi="Arial" w:cs="Arial"/>
          <w:b/>
          <w:bCs/>
          <w:lang w:val="en-US"/>
        </w:rPr>
        <w:t xml:space="preserve"> Green Rewards?</w:t>
      </w:r>
    </w:p>
    <w:p w14:paraId="7594D372" w14:textId="0954B06A" w:rsidR="00B32250" w:rsidRPr="004F7DB3" w:rsidRDefault="00B32250">
      <w:pPr>
        <w:rPr>
          <w:rFonts w:ascii="Arial" w:hAnsi="Arial" w:cs="Arial"/>
          <w:lang w:val="en-US"/>
        </w:rPr>
      </w:pPr>
      <w:r w:rsidRPr="004F7DB3">
        <w:rPr>
          <w:rFonts w:ascii="Arial" w:hAnsi="Arial" w:cs="Arial"/>
          <w:lang w:val="en-US"/>
        </w:rPr>
        <w:t>Green Rewards is a project that aims to encourage residents of Nottingham and Nottinghamshire to reduce their carbon emissions, by rewarding positive actions.</w:t>
      </w:r>
    </w:p>
    <w:p w14:paraId="11009233" w14:textId="5EA61322" w:rsidR="00B32250" w:rsidRPr="004F7DB3" w:rsidRDefault="00B32250">
      <w:pPr>
        <w:rPr>
          <w:rFonts w:ascii="Arial" w:hAnsi="Arial" w:cs="Arial"/>
          <w:lang w:val="en-US"/>
        </w:rPr>
      </w:pPr>
      <w:r w:rsidRPr="004F7DB3">
        <w:rPr>
          <w:rFonts w:ascii="Arial" w:hAnsi="Arial" w:cs="Arial"/>
          <w:lang w:val="en-US"/>
        </w:rPr>
        <w:t xml:space="preserve">It is a web platform and app, which you can access at </w:t>
      </w:r>
      <w:hyperlink r:id="rId8" w:history="1">
        <w:r w:rsidRPr="004F7DB3">
          <w:rPr>
            <w:rStyle w:val="Hyperlink"/>
            <w:rFonts w:ascii="Arial" w:hAnsi="Arial" w:cs="Arial"/>
            <w:lang w:val="en-US"/>
          </w:rPr>
          <w:t>https://notts.greenrewards.co.uk/</w:t>
        </w:r>
      </w:hyperlink>
      <w:r w:rsidRPr="004F7DB3">
        <w:rPr>
          <w:rFonts w:ascii="Arial" w:hAnsi="Arial" w:cs="Arial"/>
          <w:lang w:val="en-US"/>
        </w:rPr>
        <w:t xml:space="preserve">. You will need to sign up for a free account and then can log your carbon reducing actions to earn ‘Green Points’. Each month there are prizes for the individuals that earn the </w:t>
      </w:r>
      <w:proofErr w:type="gramStart"/>
      <w:r w:rsidRPr="004F7DB3">
        <w:rPr>
          <w:rFonts w:ascii="Arial" w:hAnsi="Arial" w:cs="Arial"/>
          <w:lang w:val="en-US"/>
        </w:rPr>
        <w:t>most Green</w:t>
      </w:r>
      <w:proofErr w:type="gramEnd"/>
      <w:r w:rsidR="004F7DB3">
        <w:rPr>
          <w:rFonts w:ascii="Arial" w:hAnsi="Arial" w:cs="Arial"/>
          <w:lang w:val="en-US"/>
        </w:rPr>
        <w:t xml:space="preserve"> </w:t>
      </w:r>
      <w:r w:rsidRPr="004F7DB3">
        <w:rPr>
          <w:rFonts w:ascii="Arial" w:hAnsi="Arial" w:cs="Arial"/>
          <w:lang w:val="en-US"/>
        </w:rPr>
        <w:t xml:space="preserve">Points. </w:t>
      </w:r>
    </w:p>
    <w:p w14:paraId="37945492" w14:textId="77777777" w:rsidR="004F7DB3" w:rsidRDefault="004F7DB3">
      <w:pPr>
        <w:rPr>
          <w:rFonts w:ascii="Arial" w:hAnsi="Arial" w:cs="Arial"/>
          <w:b/>
          <w:bCs/>
          <w:lang w:val="en-US"/>
        </w:rPr>
      </w:pPr>
    </w:p>
    <w:p w14:paraId="52C01993" w14:textId="2438F178" w:rsidR="00B32250" w:rsidRPr="004F7DB3" w:rsidRDefault="00B32250">
      <w:pPr>
        <w:rPr>
          <w:rFonts w:ascii="Arial" w:hAnsi="Arial" w:cs="Arial"/>
          <w:b/>
          <w:bCs/>
          <w:lang w:val="en-US"/>
        </w:rPr>
      </w:pPr>
      <w:r w:rsidRPr="004F7DB3">
        <w:rPr>
          <w:rFonts w:ascii="Arial" w:hAnsi="Arial" w:cs="Arial"/>
          <w:b/>
          <w:bCs/>
          <w:lang w:val="en-US"/>
        </w:rPr>
        <w:t>Who can take part?</w:t>
      </w:r>
    </w:p>
    <w:p w14:paraId="62A2404F" w14:textId="2A2B8FDE" w:rsidR="00B32250" w:rsidRPr="004F7DB3" w:rsidRDefault="00B32250">
      <w:pPr>
        <w:rPr>
          <w:rFonts w:ascii="Arial" w:hAnsi="Arial" w:cs="Arial"/>
          <w:lang w:val="en-US"/>
        </w:rPr>
      </w:pPr>
      <w:r w:rsidRPr="004F7DB3">
        <w:rPr>
          <w:rFonts w:ascii="Arial" w:hAnsi="Arial" w:cs="Arial"/>
          <w:lang w:val="en-US"/>
        </w:rPr>
        <w:t>Currently, residents of the following Boroughs and Districts can take part:</w:t>
      </w:r>
    </w:p>
    <w:p w14:paraId="643AF3BD" w14:textId="1F8EEA70" w:rsidR="00B32250" w:rsidRPr="004F7DB3" w:rsidRDefault="00B32250" w:rsidP="00B3225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4F7DB3">
        <w:rPr>
          <w:rFonts w:ascii="Arial" w:hAnsi="Arial" w:cs="Arial"/>
          <w:lang w:val="en-US"/>
        </w:rPr>
        <w:t>Ashfield</w:t>
      </w:r>
      <w:proofErr w:type="spellEnd"/>
    </w:p>
    <w:p w14:paraId="48C49DC8" w14:textId="46948087" w:rsidR="00B32250" w:rsidRPr="004F7DB3" w:rsidRDefault="00B32250" w:rsidP="00B3225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F7DB3">
        <w:rPr>
          <w:rFonts w:ascii="Arial" w:hAnsi="Arial" w:cs="Arial"/>
          <w:lang w:val="en-US"/>
        </w:rPr>
        <w:t>Bassetlaw</w:t>
      </w:r>
    </w:p>
    <w:p w14:paraId="4A138333" w14:textId="63F00723" w:rsidR="00B32250" w:rsidRPr="004F7DB3" w:rsidRDefault="00B32250" w:rsidP="00B3225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F7DB3">
        <w:rPr>
          <w:rFonts w:ascii="Arial" w:hAnsi="Arial" w:cs="Arial"/>
          <w:lang w:val="en-US"/>
        </w:rPr>
        <w:t>Broxtowe</w:t>
      </w:r>
    </w:p>
    <w:p w14:paraId="0A4EBDEF" w14:textId="54EB7995" w:rsidR="00B32250" w:rsidRPr="004F7DB3" w:rsidRDefault="00B32250" w:rsidP="00B3225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4F7DB3">
        <w:rPr>
          <w:rFonts w:ascii="Arial" w:hAnsi="Arial" w:cs="Arial"/>
          <w:lang w:val="en-US"/>
        </w:rPr>
        <w:t>Gedling</w:t>
      </w:r>
      <w:proofErr w:type="spellEnd"/>
    </w:p>
    <w:p w14:paraId="68A43360" w14:textId="5992640C" w:rsidR="00B32250" w:rsidRPr="004F7DB3" w:rsidRDefault="00B32250" w:rsidP="00B3225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F7DB3">
        <w:rPr>
          <w:rFonts w:ascii="Arial" w:hAnsi="Arial" w:cs="Arial"/>
          <w:lang w:val="en-US"/>
        </w:rPr>
        <w:t>Nottingham City</w:t>
      </w:r>
    </w:p>
    <w:p w14:paraId="601506C9" w14:textId="6BB6BBC9" w:rsidR="00B32250" w:rsidRPr="004F7DB3" w:rsidRDefault="00B32250" w:rsidP="00B3225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F7DB3">
        <w:rPr>
          <w:rFonts w:ascii="Arial" w:hAnsi="Arial" w:cs="Arial"/>
          <w:lang w:val="en-US"/>
        </w:rPr>
        <w:t>Mansfield</w:t>
      </w:r>
    </w:p>
    <w:p w14:paraId="5C4EF305" w14:textId="7A149E4B" w:rsidR="00B32250" w:rsidRPr="004F7DB3" w:rsidRDefault="00B32250" w:rsidP="00B3225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4F7DB3">
        <w:rPr>
          <w:rFonts w:ascii="Arial" w:hAnsi="Arial" w:cs="Arial"/>
          <w:lang w:val="en-US"/>
        </w:rPr>
        <w:t>Rushcliffe</w:t>
      </w:r>
      <w:proofErr w:type="spellEnd"/>
    </w:p>
    <w:p w14:paraId="45A45BD2" w14:textId="77777777" w:rsidR="004F7DB3" w:rsidRDefault="004F7DB3">
      <w:pPr>
        <w:rPr>
          <w:rFonts w:ascii="Arial" w:hAnsi="Arial" w:cs="Arial"/>
          <w:b/>
          <w:bCs/>
          <w:lang w:val="en-US"/>
        </w:rPr>
      </w:pPr>
    </w:p>
    <w:p w14:paraId="5C3659EF" w14:textId="581C02CD" w:rsidR="00B32250" w:rsidRPr="004F7DB3" w:rsidRDefault="00B32250">
      <w:pPr>
        <w:rPr>
          <w:rFonts w:ascii="Arial" w:hAnsi="Arial" w:cs="Arial"/>
          <w:b/>
          <w:bCs/>
          <w:lang w:val="en-US"/>
        </w:rPr>
      </w:pPr>
      <w:r w:rsidRPr="004F7DB3">
        <w:rPr>
          <w:rFonts w:ascii="Arial" w:hAnsi="Arial" w:cs="Arial"/>
          <w:b/>
          <w:bCs/>
          <w:lang w:val="en-US"/>
        </w:rPr>
        <w:t>How do I sign up?</w:t>
      </w:r>
    </w:p>
    <w:p w14:paraId="7DA888F0" w14:textId="08070134" w:rsidR="00B32250" w:rsidRPr="004F7DB3" w:rsidRDefault="00B32250">
      <w:pPr>
        <w:rPr>
          <w:rFonts w:ascii="Arial" w:hAnsi="Arial" w:cs="Arial"/>
          <w:lang w:val="en-US"/>
        </w:rPr>
      </w:pPr>
      <w:r w:rsidRPr="004F7DB3">
        <w:rPr>
          <w:rFonts w:ascii="Arial" w:hAnsi="Arial" w:cs="Arial"/>
          <w:lang w:val="en-US"/>
        </w:rPr>
        <w:t xml:space="preserve">Go to </w:t>
      </w:r>
      <w:hyperlink r:id="rId9" w:history="1">
        <w:r w:rsidRPr="004F7DB3">
          <w:rPr>
            <w:rStyle w:val="Hyperlink"/>
            <w:rFonts w:ascii="Arial" w:hAnsi="Arial" w:cs="Arial"/>
            <w:lang w:val="en-US"/>
          </w:rPr>
          <w:t>https://notts.greenrewards.co.uk/</w:t>
        </w:r>
      </w:hyperlink>
      <w:r w:rsidRPr="004F7DB3">
        <w:rPr>
          <w:rFonts w:ascii="Arial" w:hAnsi="Arial" w:cs="Arial"/>
          <w:lang w:val="en-US"/>
        </w:rPr>
        <w:t xml:space="preserve"> and click the ‘Activate Account’ button. You will need to enter your home postcode and an email address </w:t>
      </w:r>
      <w:r w:rsidR="004F7DB3" w:rsidRPr="004F7DB3">
        <w:rPr>
          <w:rFonts w:ascii="Arial" w:hAnsi="Arial" w:cs="Arial"/>
          <w:lang w:val="en-US"/>
        </w:rPr>
        <w:t>to</w:t>
      </w:r>
      <w:r w:rsidRPr="004F7DB3">
        <w:rPr>
          <w:rFonts w:ascii="Arial" w:hAnsi="Arial" w:cs="Arial"/>
          <w:lang w:val="en-US"/>
        </w:rPr>
        <w:t xml:space="preserve"> take part. Your postcode will determine which team you are in, which will be based on your District/Borough and ward. You do not need to know your ward </w:t>
      </w:r>
      <w:r w:rsidR="004F7DB3" w:rsidRPr="004F7DB3">
        <w:rPr>
          <w:rFonts w:ascii="Arial" w:hAnsi="Arial" w:cs="Arial"/>
          <w:lang w:val="en-US"/>
        </w:rPr>
        <w:t>to</w:t>
      </w:r>
      <w:r w:rsidRPr="004F7DB3">
        <w:rPr>
          <w:rFonts w:ascii="Arial" w:hAnsi="Arial" w:cs="Arial"/>
          <w:lang w:val="en-US"/>
        </w:rPr>
        <w:t xml:space="preserve"> sign up.</w:t>
      </w:r>
    </w:p>
    <w:p w14:paraId="6C4E9D55" w14:textId="6FBC7C28" w:rsidR="00B32250" w:rsidRPr="004F7DB3" w:rsidRDefault="00B32250">
      <w:pPr>
        <w:rPr>
          <w:rFonts w:ascii="Arial" w:hAnsi="Arial" w:cs="Arial"/>
          <w:lang w:val="en-US"/>
        </w:rPr>
      </w:pPr>
      <w:r w:rsidRPr="004F7DB3">
        <w:rPr>
          <w:rFonts w:ascii="Arial" w:hAnsi="Arial" w:cs="Arial"/>
          <w:lang w:val="en-US"/>
        </w:rPr>
        <w:t>You can also download the Green Rewards app for iOS or Android – search for “Notts; Green Rewards” in your device’s app store</w:t>
      </w:r>
      <w:r w:rsidR="004F7DB3">
        <w:rPr>
          <w:rFonts w:ascii="Arial" w:hAnsi="Arial" w:cs="Arial"/>
          <w:lang w:val="en-US"/>
        </w:rPr>
        <w:t xml:space="preserve"> and follow the same activation process.</w:t>
      </w:r>
    </w:p>
    <w:p w14:paraId="70F04340" w14:textId="77777777" w:rsidR="004F7DB3" w:rsidRDefault="004F7DB3">
      <w:pPr>
        <w:rPr>
          <w:rFonts w:ascii="Arial" w:hAnsi="Arial" w:cs="Arial"/>
          <w:b/>
          <w:bCs/>
          <w:lang w:val="en-US"/>
        </w:rPr>
      </w:pPr>
    </w:p>
    <w:p w14:paraId="65F7A2BD" w14:textId="507D45EC" w:rsidR="00B32250" w:rsidRPr="004F7DB3" w:rsidRDefault="00B32250">
      <w:pPr>
        <w:rPr>
          <w:rFonts w:ascii="Arial" w:hAnsi="Arial" w:cs="Arial"/>
          <w:b/>
          <w:bCs/>
          <w:lang w:val="en-US"/>
        </w:rPr>
      </w:pPr>
      <w:r w:rsidRPr="004F7DB3">
        <w:rPr>
          <w:rFonts w:ascii="Arial" w:hAnsi="Arial" w:cs="Arial"/>
          <w:b/>
          <w:bCs/>
          <w:lang w:val="en-US"/>
        </w:rPr>
        <w:t>What can I win?</w:t>
      </w:r>
    </w:p>
    <w:p w14:paraId="0E66922B" w14:textId="77777777" w:rsidR="00B32250" w:rsidRPr="004F7DB3" w:rsidRDefault="00B32250">
      <w:pPr>
        <w:rPr>
          <w:rFonts w:ascii="Arial" w:hAnsi="Arial" w:cs="Arial"/>
          <w:lang w:val="en-US"/>
        </w:rPr>
      </w:pPr>
      <w:r w:rsidRPr="004F7DB3">
        <w:rPr>
          <w:rFonts w:ascii="Arial" w:hAnsi="Arial" w:cs="Arial"/>
          <w:lang w:val="en-US"/>
        </w:rPr>
        <w:t>The prizes available to win depend on the Borough or District you live in. There will be two winners from each Borough or District each month: one top points earner and one resident chosen at random in a raffle. For full details on prizes for each area, please refer to the Green Rewards website.</w:t>
      </w:r>
    </w:p>
    <w:p w14:paraId="242A089A" w14:textId="73A3AF89" w:rsidR="00B32250" w:rsidRPr="004F7DB3" w:rsidRDefault="00B32250">
      <w:pPr>
        <w:rPr>
          <w:rFonts w:ascii="Arial" w:hAnsi="Arial" w:cs="Arial"/>
          <w:lang w:val="en-US"/>
        </w:rPr>
      </w:pPr>
      <w:r w:rsidRPr="004F7DB3">
        <w:rPr>
          <w:rFonts w:ascii="Arial" w:hAnsi="Arial" w:cs="Arial"/>
          <w:lang w:val="en-US"/>
        </w:rPr>
        <w:t xml:space="preserve">For some Boroughs and Districts there will also be the opportunity to win prizes for your ward, in the form of </w:t>
      </w:r>
      <w:r w:rsidR="004F7DB3" w:rsidRPr="004F7DB3">
        <w:rPr>
          <w:rFonts w:ascii="Arial" w:hAnsi="Arial" w:cs="Arial"/>
          <w:lang w:val="en-US"/>
        </w:rPr>
        <w:t>donations to charity or support for local greening projects. For full details on ward prizes for applicable areas please refer to the Green Rewards website.</w:t>
      </w:r>
    </w:p>
    <w:p w14:paraId="5737B121" w14:textId="77777777" w:rsidR="004F7DB3" w:rsidRDefault="004F7DB3">
      <w:pPr>
        <w:rPr>
          <w:rFonts w:ascii="Arial" w:hAnsi="Arial" w:cs="Arial"/>
          <w:b/>
          <w:bCs/>
          <w:lang w:val="en-US"/>
        </w:rPr>
      </w:pPr>
    </w:p>
    <w:p w14:paraId="3D3D6267" w14:textId="16E38D5C" w:rsidR="004F7DB3" w:rsidRDefault="004F7DB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How is the scheme funded?</w:t>
      </w:r>
    </w:p>
    <w:p w14:paraId="25CB7EC8" w14:textId="3C7150F7" w:rsidR="004F7DB3" w:rsidRPr="004F7DB3" w:rsidRDefault="004F7DB3" w:rsidP="004F7DB3">
      <w:pPr>
        <w:rPr>
          <w:rFonts w:ascii="Arial" w:hAnsi="Arial" w:cs="Arial"/>
          <w:lang w:val="en-US"/>
        </w:rPr>
      </w:pPr>
      <w:r w:rsidRPr="004F7DB3">
        <w:rPr>
          <w:rFonts w:ascii="Arial" w:hAnsi="Arial" w:cs="Arial"/>
          <w:lang w:val="en-US"/>
        </w:rPr>
        <w:lastRenderedPageBreak/>
        <w:t xml:space="preserve">Green Rewards is a partnership project between </w:t>
      </w:r>
      <w:proofErr w:type="spellStart"/>
      <w:r w:rsidRPr="004F7DB3">
        <w:rPr>
          <w:rFonts w:ascii="Arial" w:hAnsi="Arial" w:cs="Arial"/>
          <w:lang w:val="en-US"/>
        </w:rPr>
        <w:t>Ashfield</w:t>
      </w:r>
      <w:proofErr w:type="spellEnd"/>
      <w:r>
        <w:rPr>
          <w:rFonts w:ascii="Arial" w:hAnsi="Arial" w:cs="Arial"/>
          <w:lang w:val="en-US"/>
        </w:rPr>
        <w:t xml:space="preserve">, </w:t>
      </w:r>
      <w:r w:rsidRPr="004F7DB3">
        <w:rPr>
          <w:rFonts w:ascii="Arial" w:hAnsi="Arial" w:cs="Arial"/>
          <w:lang w:val="en-US"/>
        </w:rPr>
        <w:t>Bassetlaw</w:t>
      </w:r>
      <w:r>
        <w:rPr>
          <w:rFonts w:ascii="Arial" w:hAnsi="Arial" w:cs="Arial"/>
          <w:lang w:val="en-US"/>
        </w:rPr>
        <w:t xml:space="preserve">, </w:t>
      </w:r>
      <w:r w:rsidRPr="004F7DB3">
        <w:rPr>
          <w:rFonts w:ascii="Arial" w:hAnsi="Arial" w:cs="Arial"/>
          <w:lang w:val="en-US"/>
        </w:rPr>
        <w:t>Broxtowe</w:t>
      </w:r>
      <w:r>
        <w:rPr>
          <w:rFonts w:ascii="Arial" w:hAnsi="Arial" w:cs="Arial"/>
          <w:lang w:val="en-US"/>
        </w:rPr>
        <w:t xml:space="preserve">, </w:t>
      </w:r>
      <w:proofErr w:type="spellStart"/>
      <w:r w:rsidRPr="004F7DB3">
        <w:rPr>
          <w:rFonts w:ascii="Arial" w:hAnsi="Arial" w:cs="Arial"/>
          <w:lang w:val="en-US"/>
        </w:rPr>
        <w:t>Gedling</w:t>
      </w:r>
      <w:proofErr w:type="spellEnd"/>
      <w:r>
        <w:rPr>
          <w:rFonts w:ascii="Arial" w:hAnsi="Arial" w:cs="Arial"/>
          <w:lang w:val="en-US"/>
        </w:rPr>
        <w:t xml:space="preserve">, </w:t>
      </w:r>
      <w:r w:rsidRPr="004F7DB3">
        <w:rPr>
          <w:rFonts w:ascii="Arial" w:hAnsi="Arial" w:cs="Arial"/>
          <w:lang w:val="en-US"/>
        </w:rPr>
        <w:t>Nottingham City</w:t>
      </w:r>
      <w:r>
        <w:rPr>
          <w:rFonts w:ascii="Arial" w:hAnsi="Arial" w:cs="Arial"/>
          <w:lang w:val="en-US"/>
        </w:rPr>
        <w:t xml:space="preserve">, </w:t>
      </w:r>
      <w:proofErr w:type="gramStart"/>
      <w:r w:rsidRPr="004F7DB3">
        <w:rPr>
          <w:rFonts w:ascii="Arial" w:hAnsi="Arial" w:cs="Arial"/>
          <w:lang w:val="en-US"/>
        </w:rPr>
        <w:t>Mansfield</w:t>
      </w:r>
      <w:proofErr w:type="gramEnd"/>
      <w:r>
        <w:rPr>
          <w:rFonts w:ascii="Arial" w:hAnsi="Arial" w:cs="Arial"/>
          <w:lang w:val="en-US"/>
        </w:rPr>
        <w:t xml:space="preserve"> and </w:t>
      </w:r>
      <w:proofErr w:type="spellStart"/>
      <w:r w:rsidRPr="004F7DB3">
        <w:rPr>
          <w:rFonts w:ascii="Arial" w:hAnsi="Arial" w:cs="Arial"/>
          <w:lang w:val="en-US"/>
        </w:rPr>
        <w:t>Rushcliffe</w:t>
      </w:r>
      <w:proofErr w:type="spellEnd"/>
      <w:r>
        <w:rPr>
          <w:rFonts w:ascii="Arial" w:hAnsi="Arial" w:cs="Arial"/>
          <w:lang w:val="en-US"/>
        </w:rPr>
        <w:t xml:space="preserve"> councils, with support from Nottinghamshire County Council. </w:t>
      </w:r>
    </w:p>
    <w:p w14:paraId="32B2D13F" w14:textId="0ACB9068" w:rsidR="004F7DB3" w:rsidRPr="004F7DB3" w:rsidRDefault="004F7DB3">
      <w:pPr>
        <w:rPr>
          <w:rFonts w:ascii="Arial" w:hAnsi="Arial" w:cs="Arial"/>
          <w:lang w:val="en-US"/>
        </w:rPr>
      </w:pPr>
    </w:p>
    <w:p w14:paraId="17F824E9" w14:textId="0E931FF3" w:rsidR="00B32250" w:rsidRPr="004F7DB3" w:rsidRDefault="00B32250">
      <w:pPr>
        <w:rPr>
          <w:rFonts w:ascii="Arial" w:hAnsi="Arial" w:cs="Arial"/>
          <w:b/>
          <w:bCs/>
          <w:lang w:val="en-US"/>
        </w:rPr>
      </w:pPr>
      <w:r w:rsidRPr="004F7DB3">
        <w:rPr>
          <w:rFonts w:ascii="Arial" w:hAnsi="Arial" w:cs="Arial"/>
          <w:b/>
          <w:bCs/>
          <w:lang w:val="en-US"/>
        </w:rPr>
        <w:t>I have an issue with my Green Rewards account, who do I contact?</w:t>
      </w:r>
    </w:p>
    <w:p w14:paraId="1029D9ED" w14:textId="054CD36B" w:rsidR="00B32250" w:rsidRPr="004F7DB3" w:rsidRDefault="00B32250">
      <w:pPr>
        <w:rPr>
          <w:rFonts w:ascii="Arial" w:hAnsi="Arial" w:cs="Arial"/>
          <w:lang w:val="en-US"/>
        </w:rPr>
      </w:pPr>
      <w:r w:rsidRPr="004F7DB3">
        <w:rPr>
          <w:rFonts w:ascii="Arial" w:hAnsi="Arial" w:cs="Arial"/>
          <w:lang w:val="en-US"/>
        </w:rPr>
        <w:t xml:space="preserve">Please contact the Green Rewards team by emailing </w:t>
      </w:r>
      <w:hyperlink r:id="rId10" w:history="1">
        <w:r w:rsidRPr="004F7DB3">
          <w:rPr>
            <w:rStyle w:val="Hyperlink"/>
            <w:rFonts w:ascii="Arial" w:hAnsi="Arial" w:cs="Arial"/>
            <w:lang w:val="en-US"/>
          </w:rPr>
          <w:t>customer.service@greenrewards.co.uk</w:t>
        </w:r>
      </w:hyperlink>
      <w:r w:rsidRPr="004F7DB3">
        <w:rPr>
          <w:rFonts w:ascii="Arial" w:hAnsi="Arial" w:cs="Arial"/>
          <w:lang w:val="en-US"/>
        </w:rPr>
        <w:t xml:space="preserve"> or by calling their contact center on 0207 326 5055 (Mon-Fri, 9am-5.30pm). You can also write to them at Green Rewards, 141-157 Acre Lane, London, SW2 5UA.</w:t>
      </w:r>
    </w:p>
    <w:sectPr w:rsidR="00B32250" w:rsidRPr="004F7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1748"/>
    <w:multiLevelType w:val="hybridMultilevel"/>
    <w:tmpl w:val="C484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AE"/>
    <w:rsid w:val="004F7DB3"/>
    <w:rsid w:val="00A266AE"/>
    <w:rsid w:val="00B32250"/>
    <w:rsid w:val="00B549AC"/>
    <w:rsid w:val="00F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ED04"/>
  <w15:chartTrackingRefBased/>
  <w15:docId w15:val="{3DAF15F6-F5ED-43AE-B43B-BCDA570F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ts.greenrewards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ustomer.service@greenrewards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otts.greenreward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F597B0E1F0249834B91BE6A6D5B93" ma:contentTypeVersion="13" ma:contentTypeDescription="Create a new document." ma:contentTypeScope="" ma:versionID="6507f7d0b7d250073b2dd1b68cabafa9">
  <xsd:schema xmlns:xsd="http://www.w3.org/2001/XMLSchema" xmlns:xs="http://www.w3.org/2001/XMLSchema" xmlns:p="http://schemas.microsoft.com/office/2006/metadata/properties" xmlns:ns2="e02e2223-97ec-400d-bf24-7c3a854b7ee2" xmlns:ns3="bb79c598-ad91-4d1a-8888-38e14df5e860" targetNamespace="http://schemas.microsoft.com/office/2006/metadata/properties" ma:root="true" ma:fieldsID="6f625f3d0680b4201695ad33b9f9c837" ns2:_="" ns3:_="">
    <xsd:import namespace="e02e2223-97ec-400d-bf24-7c3a854b7ee2"/>
    <xsd:import namespace="bb79c598-ad91-4d1a-8888-38e14df5e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e2223-97ec-400d-bf24-7c3a854b7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c598-ad91-4d1a-8888-38e14df5e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F2388-F822-4F45-B427-CFE686E06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e2223-97ec-400d-bf24-7c3a854b7ee2"/>
    <ds:schemaRef ds:uri="bb79c598-ad91-4d1a-8888-38e14df5e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9065B-51FA-41F7-9A06-110F1FF11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624C0-C2FB-4CAF-AC77-A3690984151E}">
  <ds:schemaRefs>
    <ds:schemaRef ds:uri="http://schemas.microsoft.com/office/2006/documentManagement/types"/>
    <ds:schemaRef ds:uri="bb79c598-ad91-4d1a-8888-38e14df5e860"/>
    <ds:schemaRef ds:uri="e02e2223-97ec-400d-bf24-7c3a854b7ee2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Fruen</dc:creator>
  <cp:keywords/>
  <dc:description/>
  <cp:lastModifiedBy>Bethany Fruen</cp:lastModifiedBy>
  <cp:revision>1</cp:revision>
  <dcterms:created xsi:type="dcterms:W3CDTF">2021-10-11T10:33:00Z</dcterms:created>
  <dcterms:modified xsi:type="dcterms:W3CDTF">2021-10-11T11:23:00Z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0x0101004BFF597B0E1F0249834B91BE6A6D5B93</vt:lpwstr>
  </property>
</Properties>
</file>