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1EA" w:rsidRPr="00CC71EA" w:rsidRDefault="00CC71EA" w:rsidP="00CC71EA">
      <w:pPr>
        <w:pStyle w:val="Default"/>
        <w:rPr>
          <w:b/>
          <w:bCs/>
          <w:sz w:val="28"/>
          <w:szCs w:val="28"/>
        </w:rPr>
      </w:pPr>
    </w:p>
    <w:p w:rsidR="00B45340" w:rsidRPr="00B45340" w:rsidRDefault="00CC71EA" w:rsidP="00CC71EA">
      <w:pPr>
        <w:pStyle w:val="Default"/>
        <w:rPr>
          <w:sz w:val="28"/>
          <w:szCs w:val="28"/>
        </w:rPr>
      </w:pPr>
      <w:r>
        <w:rPr>
          <w:b/>
          <w:bCs/>
          <w:sz w:val="28"/>
          <w:szCs w:val="28"/>
        </w:rPr>
        <w:t>H</w:t>
      </w:r>
      <w:r w:rsidRPr="00CC71EA">
        <w:rPr>
          <w:b/>
          <w:bCs/>
          <w:sz w:val="28"/>
          <w:szCs w:val="28"/>
        </w:rPr>
        <w:t xml:space="preserve">olding notice on </w:t>
      </w:r>
      <w:r>
        <w:rPr>
          <w:b/>
          <w:bCs/>
          <w:sz w:val="28"/>
          <w:szCs w:val="28"/>
        </w:rPr>
        <w:t>the</w:t>
      </w:r>
      <w:r w:rsidRPr="00CC71EA">
        <w:rPr>
          <w:b/>
          <w:bCs/>
          <w:sz w:val="28"/>
          <w:szCs w:val="28"/>
        </w:rPr>
        <w:t xml:space="preserve"> conclusion of </w:t>
      </w:r>
      <w:r>
        <w:rPr>
          <w:b/>
          <w:bCs/>
          <w:sz w:val="28"/>
          <w:szCs w:val="28"/>
        </w:rPr>
        <w:t xml:space="preserve">the </w:t>
      </w:r>
      <w:r w:rsidRPr="00CC71EA">
        <w:rPr>
          <w:b/>
          <w:bCs/>
          <w:sz w:val="28"/>
          <w:szCs w:val="28"/>
        </w:rPr>
        <w:t>audit 2020</w:t>
      </w:r>
      <w:r>
        <w:rPr>
          <w:b/>
          <w:bCs/>
          <w:sz w:val="28"/>
          <w:szCs w:val="28"/>
        </w:rPr>
        <w:t>/</w:t>
      </w:r>
      <w:r w:rsidRPr="00CC71EA">
        <w:rPr>
          <w:b/>
          <w:bCs/>
          <w:sz w:val="28"/>
          <w:szCs w:val="28"/>
        </w:rPr>
        <w:t>21</w:t>
      </w:r>
      <w:r w:rsidR="00B45340" w:rsidRPr="00B45340">
        <w:rPr>
          <w:b/>
          <w:bCs/>
          <w:sz w:val="28"/>
          <w:szCs w:val="28"/>
        </w:rPr>
        <w:t xml:space="preserve"> </w:t>
      </w:r>
    </w:p>
    <w:p w:rsidR="00B45340" w:rsidRDefault="00B45340" w:rsidP="00B45340">
      <w:pPr>
        <w:pStyle w:val="Default"/>
        <w:rPr>
          <w:sz w:val="28"/>
          <w:szCs w:val="28"/>
        </w:rPr>
      </w:pPr>
    </w:p>
    <w:p w:rsidR="00B45340" w:rsidRDefault="00B45340" w:rsidP="00B45340">
      <w:pPr>
        <w:pStyle w:val="Default"/>
        <w:rPr>
          <w:sz w:val="28"/>
          <w:szCs w:val="28"/>
        </w:rPr>
      </w:pPr>
      <w:r w:rsidRPr="00B45340">
        <w:rPr>
          <w:sz w:val="28"/>
          <w:szCs w:val="28"/>
        </w:rPr>
        <w:t>The external audit of the Statement of Accounts for the year ended 31 March 2021 has been completed by our external auditors, Mazars LLP.</w:t>
      </w:r>
    </w:p>
    <w:p w:rsidR="00B45340" w:rsidRDefault="00B45340" w:rsidP="00B45340">
      <w:pPr>
        <w:pStyle w:val="Default"/>
        <w:rPr>
          <w:sz w:val="28"/>
          <w:szCs w:val="28"/>
        </w:rPr>
      </w:pPr>
    </w:p>
    <w:p w:rsidR="00B45340" w:rsidRPr="00B45340" w:rsidRDefault="00B45340" w:rsidP="00B45340">
      <w:pPr>
        <w:pStyle w:val="Default"/>
        <w:rPr>
          <w:sz w:val="28"/>
          <w:szCs w:val="28"/>
        </w:rPr>
      </w:pPr>
      <w:r>
        <w:rPr>
          <w:sz w:val="28"/>
          <w:szCs w:val="28"/>
        </w:rPr>
        <w:t xml:space="preserve">Mazars </w:t>
      </w:r>
      <w:r w:rsidRPr="00B45340">
        <w:rPr>
          <w:sz w:val="28"/>
          <w:szCs w:val="28"/>
        </w:rPr>
        <w:t xml:space="preserve">issued </w:t>
      </w:r>
      <w:r>
        <w:rPr>
          <w:sz w:val="28"/>
          <w:szCs w:val="28"/>
        </w:rPr>
        <w:t xml:space="preserve">its </w:t>
      </w:r>
      <w:r w:rsidRPr="00B45340">
        <w:rPr>
          <w:sz w:val="28"/>
          <w:szCs w:val="28"/>
        </w:rPr>
        <w:t>Independent Auditor’s Report to Broxtowe Borough Council, in relation to the Council’s accounts for the year ended 31 March 2021.</w:t>
      </w:r>
      <w:r>
        <w:rPr>
          <w:sz w:val="28"/>
          <w:szCs w:val="28"/>
        </w:rPr>
        <w:t xml:space="preserve">  The auditor confirmed its </w:t>
      </w:r>
      <w:r w:rsidRPr="00B45340">
        <w:rPr>
          <w:sz w:val="28"/>
          <w:szCs w:val="28"/>
        </w:rPr>
        <w:t>unqualified opinion on the accounts on 18 January 2022.</w:t>
      </w:r>
    </w:p>
    <w:p w:rsidR="00B45340" w:rsidRDefault="00B45340" w:rsidP="00B45340">
      <w:pPr>
        <w:pStyle w:val="Default"/>
        <w:rPr>
          <w:sz w:val="28"/>
          <w:szCs w:val="28"/>
        </w:rPr>
      </w:pPr>
    </w:p>
    <w:p w:rsidR="00B45340" w:rsidRPr="00B45340" w:rsidRDefault="00B45340" w:rsidP="00B45340">
      <w:pPr>
        <w:pStyle w:val="Default"/>
        <w:rPr>
          <w:sz w:val="28"/>
          <w:szCs w:val="28"/>
        </w:rPr>
      </w:pPr>
      <w:r w:rsidRPr="00B45340">
        <w:rPr>
          <w:sz w:val="28"/>
          <w:szCs w:val="28"/>
        </w:rPr>
        <w:t xml:space="preserve">The ‘notice of conclusion of audit 2020-21’ required by Regulation 16 of the Accounts and Audit (England) Regulations 2015 cannot be issued at this stage.  Whilst the auditor has issued an unqualified audit opinion on the financial statements for the year ended 31 March 2021, the audit certificate to formally conclude the audit has not yet been issued.  The only outstanding matter relates to the auditor’s work on the Council’s Whole of Government Accounts (WGA) submission which will </w:t>
      </w:r>
      <w:bookmarkStart w:id="0" w:name="_GoBack"/>
      <w:bookmarkEnd w:id="0"/>
      <w:r w:rsidRPr="00B45340">
        <w:rPr>
          <w:sz w:val="28"/>
          <w:szCs w:val="28"/>
        </w:rPr>
        <w:t>be completed at a later date.  The National Audit Office’s Group Instructions for local authority 2020/21 audits remain unavailable and consequently the WGA returns and audit certificate cannot be issued at the present time.  The external auditors will aim to complete this work as soon as these instructions are available.</w:t>
      </w:r>
    </w:p>
    <w:p w:rsidR="00B45340" w:rsidRDefault="00B45340" w:rsidP="00B45340">
      <w:pPr>
        <w:pStyle w:val="Default"/>
        <w:rPr>
          <w:b/>
          <w:bCs/>
          <w:sz w:val="28"/>
          <w:szCs w:val="28"/>
        </w:rPr>
      </w:pPr>
    </w:p>
    <w:p w:rsidR="00B45340" w:rsidRDefault="00B45340" w:rsidP="00B45340">
      <w:pPr>
        <w:pStyle w:val="Default"/>
        <w:rPr>
          <w:b/>
          <w:bCs/>
          <w:sz w:val="28"/>
          <w:szCs w:val="28"/>
        </w:rPr>
      </w:pPr>
    </w:p>
    <w:p w:rsidR="00B45340" w:rsidRPr="00B45340" w:rsidRDefault="00B45340" w:rsidP="00B45340">
      <w:pPr>
        <w:pStyle w:val="Default"/>
        <w:rPr>
          <w:sz w:val="28"/>
          <w:szCs w:val="28"/>
        </w:rPr>
      </w:pPr>
      <w:r w:rsidRPr="00B45340">
        <w:rPr>
          <w:b/>
          <w:bCs/>
          <w:sz w:val="28"/>
          <w:szCs w:val="28"/>
        </w:rPr>
        <w:t xml:space="preserve">Zulfiqar Darr </w:t>
      </w:r>
    </w:p>
    <w:p w:rsidR="00B45340" w:rsidRPr="00B45340" w:rsidRDefault="00B45340" w:rsidP="00B45340">
      <w:pPr>
        <w:pStyle w:val="Default"/>
        <w:rPr>
          <w:sz w:val="28"/>
          <w:szCs w:val="28"/>
        </w:rPr>
      </w:pPr>
      <w:r w:rsidRPr="00B45340">
        <w:rPr>
          <w:b/>
          <w:bCs/>
          <w:sz w:val="28"/>
          <w:szCs w:val="28"/>
        </w:rPr>
        <w:t xml:space="preserve">Deputy Chief Executive and Section 151 Officer </w:t>
      </w:r>
    </w:p>
    <w:p w:rsidR="00B45340" w:rsidRDefault="00B45340" w:rsidP="00B45340">
      <w:pPr>
        <w:pStyle w:val="Default"/>
        <w:rPr>
          <w:b/>
          <w:bCs/>
          <w:sz w:val="28"/>
          <w:szCs w:val="28"/>
        </w:rPr>
      </w:pPr>
    </w:p>
    <w:p w:rsidR="00B45340" w:rsidRPr="00B45340" w:rsidRDefault="00B45340" w:rsidP="00B45340">
      <w:pPr>
        <w:pStyle w:val="Default"/>
        <w:rPr>
          <w:sz w:val="28"/>
          <w:szCs w:val="28"/>
        </w:rPr>
      </w:pPr>
      <w:r w:rsidRPr="00B45340">
        <w:rPr>
          <w:b/>
          <w:bCs/>
          <w:sz w:val="28"/>
          <w:szCs w:val="28"/>
        </w:rPr>
        <w:t xml:space="preserve">Broxtowe Borough Council </w:t>
      </w:r>
    </w:p>
    <w:p w:rsidR="00B45340" w:rsidRPr="00B45340" w:rsidRDefault="00B45340" w:rsidP="00B45340">
      <w:pPr>
        <w:pStyle w:val="Default"/>
        <w:rPr>
          <w:sz w:val="28"/>
          <w:szCs w:val="28"/>
        </w:rPr>
      </w:pPr>
      <w:r w:rsidRPr="00B45340">
        <w:rPr>
          <w:b/>
          <w:bCs/>
          <w:sz w:val="28"/>
          <w:szCs w:val="28"/>
        </w:rPr>
        <w:t xml:space="preserve">Council Offices, Foster Avenue, Beeston, Nottingham NG9 1AB </w:t>
      </w:r>
    </w:p>
    <w:p w:rsidR="00B45340" w:rsidRDefault="00B45340" w:rsidP="00B45340">
      <w:pPr>
        <w:rPr>
          <w:rFonts w:ascii="Arial" w:hAnsi="Arial" w:cs="Arial"/>
          <w:b/>
          <w:bCs/>
          <w:sz w:val="28"/>
          <w:szCs w:val="28"/>
        </w:rPr>
      </w:pPr>
    </w:p>
    <w:p w:rsidR="00457A49" w:rsidRPr="00B45340" w:rsidRDefault="00CC71EA" w:rsidP="00B45340">
      <w:pPr>
        <w:rPr>
          <w:rFonts w:ascii="Arial" w:hAnsi="Arial" w:cs="Arial"/>
          <w:sz w:val="24"/>
        </w:rPr>
      </w:pPr>
      <w:r>
        <w:rPr>
          <w:rFonts w:ascii="Arial" w:hAnsi="Arial" w:cs="Arial"/>
          <w:b/>
          <w:bCs/>
          <w:sz w:val="28"/>
          <w:szCs w:val="28"/>
        </w:rPr>
        <w:t>3 February 2022</w:t>
      </w:r>
    </w:p>
    <w:sectPr w:rsidR="00457A49" w:rsidRPr="00B453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40"/>
    <w:rsid w:val="00457A49"/>
    <w:rsid w:val="00B45340"/>
    <w:rsid w:val="00CC71EA"/>
    <w:rsid w:val="00D47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CA753-5B16-4F76-8EBF-12FC4D261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534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70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Broxtowe Borough Council</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Paine, Martin</dc:creator>
  <cp:keywords/>
  <dc:description/>
  <cp:lastModifiedBy>Paine, Martin</cp:lastModifiedBy>
  <cp:revision>2</cp:revision>
  <dcterms:created xsi:type="dcterms:W3CDTF">2022-02-03T07:28:00Z</dcterms:created>
  <dcterms:modified xsi:type="dcterms:W3CDTF">2022-02-03T07:48:00Z</dcterms:modified>
</cp:coreProperties>
</file>